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i w:val="0"/>
          <w:sz w:val="28"/>
        </w:rPr>
        <w:t>AMTSGERICHT DÜSSELDORF</w:t>
      </w:r>
    </w:p>
    <w:p>
      <w:pPr>
        <w:jc w:val="center"/>
      </w:pPr>
      <w:r>
        <w:rPr>
          <w:rFonts w:ascii="Calibri" w:hAnsi="Calibri"/>
          <w:b w:val="0"/>
          <w:i w:val="0"/>
          <w:sz w:val="22"/>
        </w:rPr>
        <w:t>– Strafabteilung, Abt. 126 –</w:t>
      </w:r>
    </w:p>
    <w:p>
      <w:pPr>
        <w:jc w:val="center"/>
      </w:pPr>
      <w:r>
        <w:rPr>
          <w:rFonts w:ascii="Calibri" w:hAnsi="Calibri"/>
          <w:b w:val="0"/>
          <w:i w:val="0"/>
          <w:sz w:val="20"/>
        </w:rPr>
        <w:t>Werdener Straße 1  ·  40227 Düsseldorf</w:t>
      </w:r>
    </w:p>
    <w:p/>
    <w:p>
      <w:pPr>
        <w:jc w:val="center"/>
      </w:pPr>
      <w:r>
        <w:rPr>
          <w:rFonts w:ascii="Calibri" w:hAnsi="Calibri"/>
          <w:b/>
          <w:i w:val="0"/>
          <w:sz w:val="32"/>
        </w:rPr>
        <w:t>S T R A F B E F E H L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Aktenzeichen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126 Cs 402 Js 1182/26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Ausstellungsdatum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08. Mai 2026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Zustellung (PZU)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10. Mai 2026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Einspruchsfrist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25. Mai 2026 (Montag, § 43 Abs. 2 StPO)</w:t>
            </w:r>
          </w:p>
        </w:tc>
      </w:tr>
    </w:tbl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In der Strafsache gegen</w:t>
      </w:r>
    </w:p>
    <w:p/>
    <w:p>
      <w:pPr>
        <w:jc w:val="center"/>
      </w:pPr>
      <w:r>
        <w:rPr>
          <w:rFonts w:ascii="Calibri" w:hAnsi="Calibri"/>
          <w:b/>
          <w:i w:val="0"/>
          <w:sz w:val="22"/>
        </w:rPr>
        <w:t>Samira Albrecht</w:t>
        <w:br/>
        <w:t>geboren am 14. März 1991 in Duisburg</w:t>
        <w:br/>
        <w:t>wohnhaft: Kasernestraße 14, 40213 Düsseldorf</w:t>
        <w:br/>
        <w:t>Beruf: Medizinische Fachangestellte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wegen: Diebstahls (§§ 242, 248a StGB) und unerlaubten Entfernens vom Unfallort (§ 142 StGB)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I.  Tatvorwurf 1 – Ladendiebstahl (§§ 242, 248a StGB)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Am 17. März 2026 gegen 14:45 Uhr entwendete die Angeklagte in der Drogerie "Beauté &amp; Co", Immermannstraße 38, 40210 Düsseldorf, Kosmetikartikel im Gesamtwert von 47,80 EUR (Lippenstift, Foundation, Eyeshadow-Palette, Handcreme), indem sie diese in ihre Manteltasche steckte und das Geschäft ohne Bezahlung verließ.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II.  Tatvorwurf 2 – Unerlaubtes Entfernen vom Unfallort (§ 142 StGB)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Am 02. April 2026 gegen 17:20 Uhr beschädigte die Angeklagte beim Ausparken im Parkhaus "Arcaden Benrath", Bonner Straße 253, 40589 Düsseldorf, das Fahrzeug der Martina Fröhlich (VW Golf VIII, D-MT 7712), Schaden: 1.180,00 EUR, und entfernte sich, ohne die erforderlichen Feststellungen zu ermöglichen (§ 142 Abs. 1 Nr. 2 StGB).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jc w:val="left"/>
      </w:pPr>
      <w:r>
        <w:rPr>
          <w:rFonts w:ascii="Calibri" w:hAnsi="Calibri"/>
          <w:b/>
          <w:i w:val="0"/>
          <w:sz w:val="22"/>
        </w:rPr>
        <w:t>III.  Rechtsfolgen</w:t>
      </w:r>
    </w:p>
    <w:p>
      <w:r>
        <w:rPr>
          <w:rFonts w:ascii="Calibri" w:hAnsi="Calibri"/>
          <w:b/>
          <w:i w:val="0"/>
          <w:sz w:val="22"/>
        </w:rPr>
        <w:t>Geldstrafe:  60 (sechzig) Tagessätze zu je 55,00 EUR</w:t>
        <w:br/>
        <w:t>Gesamtbetrag: 3.300,00 EUR</w:t>
        <w:br/>
        <w:br/>
        <w:t>Fahrverbot: 1 (ein) Monat gemäß § 44 Abs. 1 StGB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Angewandte Vorschriften: §§ 242, 248a, 142, 53, 40, 44 StGB; §§ 407 ff. StPO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Rechtsbehelfsbelehrung: Gegen diesen Strafbefehl kann binnen zwei Wochen nach Zustellung beim Amtsgericht Düsseldorf Einspruch eingelegt werden (§ 410 Abs. 1 StPO). Ohne Einspruch steht dieser Strafbefehl einem rechtskräftigen Urteil gleich (§ 410 Abs. 3 StPO).</w:t>
      </w:r>
    </w:p>
    <w:p/>
    <w:p>
      <w:pPr>
        <w:jc w:val="right"/>
      </w:pPr>
      <w:r>
        <w:rPr>
          <w:rFonts w:ascii="Calibri" w:hAnsi="Calibri"/>
          <w:b w:val="0"/>
          <w:i w:val="0"/>
          <w:sz w:val="22"/>
        </w:rPr>
        <w:t>Düsseldorf, 08. Mai 2026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Krichbaum</w:t>
        <w:br/>
        <w:t>Richter am Amtsgericht</w:t>
      </w:r>
    </w:p>
    <w:sectPr w:rsidR="00FC693F" w:rsidRPr="0006063C" w:rsidSect="00034616">
      <w:headerReference w:type="default" r:id="rId9"/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 w:val="0"/>
        <w:i w:val="0"/>
        <w:sz w:val="18"/>
      </w:rPr>
      <w:t>Az. 126 Cs 402 Js 1182/26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