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28"/>
        </w:rPr>
        <w:t>BETRIEBSRAT WERK EBERSWALDE</w:t>
      </w:r>
    </w:p>
    <w:p>
      <w:r>
        <w:t>Steinhoff Praezisionsguss SE  Am Industriepark 1  16225 Eberswalde</w:t>
      </w:r>
    </w:p>
    <w:p>
      <w:r>
        <w:t>Betriebsratsvorsitzende: Sabine Trzebinski</w:t>
      </w:r>
    </w:p>
    <w:p>
      <w:pPr>
        <w:spacing w:before="40" w:after="40"/>
        <w:pBdr>
          <w:bottom w:val="single" w:sz="6" w:space="1" w:color="AAAAAA"/>
        </w:pBdr>
      </w:pPr>
    </w:p>
    <w:p/>
    <w:p>
      <w:r>
        <w:t>An die Geschaeftsfuehrung der Steinhoff Praezisionsguss SE</w:t>
        <w:br/>
        <w:t>z.H. Herrn Maximilian Steinhoff-Pertz / Herrn Holger Branitz</w:t>
        <w:br/>
        <w:t>Am Industriepark 1</w:t>
        <w:br/>
        <w:t>16225 Eberswalde</w:t>
      </w:r>
    </w:p>
    <w:p/>
    <w:p>
      <w:pPr>
        <w:jc w:val="right"/>
      </w:pPr>
      <w:r>
        <w:t>Eberswalde, den 22. Mai 2025</w:t>
      </w:r>
    </w:p>
    <w:p/>
    <w:p>
      <w:r>
        <w:rPr>
          <w:b/>
          <w:sz w:val="22"/>
        </w:rPr>
        <w:t>Betriebsratswiderspruch gemaess Paragraph 102 Abs. 3 BetrVG -- Kuendigung Dr. Annika Koerber</w:t>
      </w:r>
    </w:p>
    <w:p/>
    <w:p>
      <w:r>
        <w:t>Sehr geehrte Herren,</w:t>
      </w:r>
    </w:p>
    <w:p/>
    <w:p>
      <w:r>
        <w:t>der Betriebsrat Werk Eberswalde widerspricht hiermit fristgerecht der mit Schreiben vom 19.05.2025 angekuendigten ordentlichen Kuendigung von Dr. Annika Koerber aus folgenden Gruenden:</w:t>
      </w:r>
    </w:p>
    <w:p/>
    <w:p>
      <w:pPr>
        <w:spacing w:before="120"/>
      </w:pPr>
      <w:r>
        <w:rPr>
          <w:b/>
        </w:rPr>
        <w:t>1. Fehlerhaftes BEM-Verfahren (Paragraph 102 Abs. 3 Nr. 1 BetrVG):</w:t>
      </w:r>
    </w:p>
    <w:p>
      <w:pPr>
        <w:ind w:left="283"/>
      </w:pPr>
      <w:r>
        <w:t>Das Betriebliche Eingliederungsmanagement nach Paragraph 167 Abs. 2 SGB IX wurde nicht ordnungsgemaess durchgefuehrt. Frau Dr. Koerber hat mit Schreiben vom 29.07.2024 ausdruecklich um ein BEM ersucht. Das HR-Management hat hierauf nicht reagiert.</w:t>
      </w:r>
    </w:p>
    <w:p>
      <w:pPr>
        <w:spacing w:before="120"/>
      </w:pPr>
      <w:r>
        <w:rPr>
          <w:b/>
        </w:rPr>
        <w:t>2. Unvollstaendige Sozialauswahl (Paragraph 102 Abs. 3 Nr. 2 BetrVG):</w:t>
      </w:r>
    </w:p>
    <w:p>
      <w:pPr>
        <w:ind w:left="283"/>
      </w:pPr>
      <w:r>
        <w:t>Es bleibt unklar, ob die konzernweiten AT-Positionen in die Sozialauswahl einbezogen wurden.</w:t>
      </w:r>
    </w:p>
    <w:p>
      <w:pPr>
        <w:spacing w:before="120"/>
      </w:pPr>
      <w:r>
        <w:rPr>
          <w:b/>
        </w:rPr>
        <w:t>3. Keine Weiterbeschaeftigung angeboten (Paragraph 102 Abs. 3 Nr. 5 BetrVG):</w:t>
      </w:r>
    </w:p>
    <w:p>
      <w:pPr>
        <w:ind w:left="283"/>
      </w:pPr>
      <w:r>
        <w:t>Der Betriebsrat ist der Auffassung, dass Frau Dr. Koerber zu geaenderten Bedingungen an einem anderen Standort oder in einer anderen Funktion haette weiterbeschaeftigt werden koennen.</w:t>
      </w:r>
    </w:p>
    <w:p/>
    <w:p>
      <w:r>
        <w:t>Der Betriebsrat fordert nach Paragraph 102 Abs. 5 BetrVG die tatsaechliche Weiterbeschaeftigung von Frau Dr. Koerber bis zur rechtskraeftigen Entscheidung ueber die Kuendigung.</w:t>
      </w:r>
    </w:p>
    <w:p/>
    <w:p>
      <w:r>
        <w:t>Mit freundlichen Gruessen</w:t>
      </w:r>
    </w:p>
    <w:p/>
    <w:p/>
    <w:p>
      <w:r>
        <w:t>Sabine Trzebinski</w:t>
        <w:br/>
        <w:t>Betriebsratsvorsitzende, Werk Eberswalde</w:t>
      </w:r>
    </w:p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