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b/>
          <w:bCs/>
          <w:sz w:val="24"/>
          <w:szCs w:val="24"/>
        </w:rPr>
        <w:t xml:space="preserve">Dr. Sigrid Drosselberg</w:t>
      </w:r>
      <w:r>
        <w:rPr>
          <w:sz w:val="20"/>
          <w:szCs w:val="20"/>
        </w:rPr>
        <w:t xml:space="preserve">
Rechtsanwältin — Insolvenzverwalterin</w:t>
      </w:r>
      <w:r>
        <w:rPr>
          <w:sz w:val="20"/>
          <w:szCs w:val="20"/>
        </w:rPr>
        <w:t xml:space="preserve">
AG Hamburg 67 IN 88/26</w:t>
      </w:r>
      <w:r>
        <w:rPr>
          <w:sz w:val="20"/>
          <w:szCs w:val="20"/>
        </w:rPr>
        <w:t xml:space="preserve">
Hamburg, den 20. Januar 2026</w:t>
      </w:r>
    </w:p>
    <w:p/>
    <w:p>
      <w:r>
        <w:rPr>
          <w:b/>
          <w:bCs/>
          <w:sz w:val="24"/>
          <w:szCs w:val="24"/>
        </w:rPr>
        <w:t xml:space="preserve">Amtsgericht Hamburg</w:t>
      </w:r>
      <w:r>
        <w:rPr>
          <w:sz w:val="22"/>
          <w:szCs w:val="22"/>
        </w:rPr>
        <w:t xml:space="preserve">
Insolvenzabteilung
Sievekingplatz 1
20355 Hamburg</w:t>
      </w:r>
    </w:p>
    <w:p/>
    <w:p>
      <w:pPr>
        <w:jc w:val="center"/>
      </w:pPr>
      <w:r>
        <w:rPr>
          <w:b/>
          <w:bCs/>
          <w:sz w:val="22"/>
          <w:szCs w:val="22"/>
        </w:rPr>
        <w:t xml:space="preserve">Az. AG Hamburg 67 IN 88/26 — Insolvenzsache Heinz-Albrecht Trappenfels</w:t>
      </w:r>
    </w:p>
    <w:p/>
    <w:p>
      <w:pPr>
        <w:pStyle w:val="Heading1"/>
        <w:jc w:val="center"/>
      </w:pPr>
      <w:r>
        <w:rPr>
          <w:b/>
          <w:bCs/>
          <w:sz w:val="28"/>
          <w:szCs w:val="28"/>
        </w:rPr>
        <w:t xml:space="preserve">ANFECHTUNGSKLAGE</w:t>
      </w:r>
    </w:p>
    <w:p>
      <w:pPr>
        <w:jc w:val="center"/>
      </w:pPr>
      <w:r>
        <w:rPr>
          <w:i/>
          <w:iCs/>
          <w:sz w:val="20"/>
          <w:szCs w:val="20"/>
        </w:rPr>
        <w:t xml:space="preserve">gemäß §§ 130, 133 InsO, hilfsweise § 134 InsO</w:t>
      </w:r>
    </w:p>
    <w:p/>
    <w:p>
      <w:r>
        <w:rPr>
          <w:b/>
          <w:bCs/>
          <w:sz w:val="22"/>
          <w:szCs w:val="22"/>
        </w:rPr>
        <w:t xml:space="preserve">Klägerin:</w:t>
      </w:r>
      <w:r>
        <w:rPr>
          <w:sz w:val="22"/>
          <w:szCs w:val="22"/>
        </w:rPr>
        <w:t xml:space="preserve"> RAin Dr. Sigrid Drosselberg als Insolvenzverwalterin in der Insolvenzsache Heinz-Albrecht Trappenfels (AG Hamburg 67 IN 88/26)</w:t>
      </w:r>
    </w:p>
    <w:p>
      <w:r>
        <w:rPr>
          <w:b/>
          <w:bCs/>
          <w:sz w:val="22"/>
          <w:szCs w:val="22"/>
        </w:rPr>
        <w:t xml:space="preserve">Beklagter:</w:t>
      </w:r>
      <w:r>
        <w:rPr>
          <w:sz w:val="22"/>
          <w:szCs w:val="22"/>
        </w:rPr>
        <w:t xml:space="preserve"> Dr. Reinhart Bischof-Hellberg, Schloss Bischof-Hellberg, 53177 Bonn</w:t>
      </w:r>
    </w:p>
    <w:p/>
    <w:p>
      <w:pPr>
        <w:pStyle w:val="Heading2"/>
      </w:pPr>
      <w:r>
        <w:rPr>
          <w:b/>
          <w:bCs/>
          <w:sz w:val="24"/>
          <w:szCs w:val="24"/>
        </w:rPr>
        <w:t xml:space="preserve">I. Klageantrag</w:t>
      </w:r>
    </w:p>
    <w:p>
      <w:r>
        <w:rPr>
          <w:sz w:val="22"/>
          <w:szCs w:val="22"/>
        </w:rPr>
        <w:t xml:space="preserve">Die Klägerin beantragt:
1. Den Beklagten zu verurteilen, an die Insolvenzmasse des Heinz-Albrecht Trappenfels (AG Hamburg 67 IN 88/26) einen Betrag von 1.800.000,00 EUR (Wertersatz nach § 818 Abs. 2 BGB i.V.m. § 143 Abs. 1 S. 2 InsO) abzüglich des wiederauflebenden Kaufpreisanspruchs des Beklagten in Höhe von 1.050.000,00 EUR, mithin netto 750.000,00 EUR, nebst Zinsen i.H.v. 5 Prozent über dem Basiszinssatz seit Klagezustellung zu zahlen.
2. Hilfsweise: Festzustellen, dass die Übereignung des Mercedes-Benz 300 SL Gullwing (Fahrgestellnummer 198.040.55XXXXX) vom 28. März 2025 der Insolvenzmasse gegenüber unwirksam ist.</w:t>
      </w:r>
    </w:p>
    <w:p/>
    <w:p>
      <w:pPr>
        <w:pStyle w:val="Heading2"/>
      </w:pPr>
      <w:r>
        <w:rPr>
          <w:b/>
          <w:bCs/>
          <w:sz w:val="24"/>
          <w:szCs w:val="24"/>
        </w:rPr>
        <w:t xml:space="preserve">II. Sachverhalt</w:t>
      </w:r>
    </w:p>
    <w:p>
      <w:r>
        <w:rPr>
          <w:sz w:val="22"/>
          <w:szCs w:val="22"/>
        </w:rPr>
        <w:t xml:space="preserve">1. Über das Vermögen des Heinz-Albrecht Trappenfels wurde durch Beschluss des Amtsgerichts Hamburg vom 15. Oktober 2025 das Insolvenzverfahren eröffnet (Az. AG Hamburg 67 IN 88/26). Die Klägerin wurde zur Insolvenzverwalterin bestellt.
2. Am 14. März 2025 schloss der Insolvenzschuldner Trappenfels mit dem Beklagten Bischof-Hellberg einen Kaufvertrag über den Mercedes-Benz 300 SL Gullwing (Baujahr 1955) zu einem Kaufpreis von 1.800.000,00 EUR. Trappenfels zahlte am 18. März 2025 eine Anzahlung von 850.000,00 EUR und am 01. April 2025 eine Teilzahlung von 200.000,00 EUR (gesamt: 1.050.000,00 EUR).
3. Der Beklagte übereignete das Fahrzeug am 28. März 2025 an den Schuldner. Zwei Tage nach der Übereignung wurde das Fahrzeug durch einen Brand vollständig zerstört. Ein Versicherungsschutz für die Insolvenzmasse bestand zu diesem Zeitpunkt nicht.</w:t>
      </w:r>
    </w:p>
    <w:p/>
    <w:p>
      <w:pPr>
        <w:pStyle w:val="Heading2"/>
      </w:pPr>
      <w:r>
        <w:rPr>
          <w:b/>
          <w:bCs/>
          <w:sz w:val="24"/>
          <w:szCs w:val="24"/>
        </w:rPr>
        <w:t xml:space="preserve">III. Rechtliche Begründung</w:t>
      </w:r>
    </w:p>
    <w:p>
      <w:pPr>
        <w:pStyle w:val="Heading3"/>
      </w:pPr>
      <w:r>
        <w:rPr>
          <w:b/>
          <w:bCs/>
          <w:sz w:val="22"/>
          <w:szCs w:val="22"/>
        </w:rPr>
        <w:t xml:space="preserve">A. § 133 InsO — Vorsatzanfechtung</w:t>
      </w:r>
    </w:p>
    <w:p>
      <w:r>
        <w:rPr>
          <w:sz w:val="22"/>
          <w:szCs w:val="22"/>
        </w:rPr>
        <w:t xml:space="preserve">Nach § 133 Abs. 1 InsO ist eine Rechtshandlung anfechtbar, die der Schuldner innerhalb von zehn Jahren vor dem Eröffnungsantrag mit dem Vorsatz vorgenommen hat, seine Gläubiger zu benachteiligen, wenn der andere Teil zur Zeit der Handlung den Vorsatz kannte.
Der Schuldner Trappenfels handelte im März 2025 in Kenntnis seiner sich abzeichnenden wirtschaftlichen Krise. Sein Erwerb eines Luxusfahrzeugs im Wert von 1.800.000,00 EUR bei gleichzeitiger Nichterfüllung anderer Verbindlichkeiten indiziert den Benachteiligungsvorsatz. Der Beklagte kannte als Verkäufer die geschäftlichen Aktivitäten des Schuldners und hätte bei hinreichender Sorgfalt die finanziellen Schwierigkeiten erkennen können.
Der Anfechtungszeitraum von zehn Jahren ist eingehalten (Handlung März 2025, Eröffnungsantrag September 2025).</w:t>
      </w:r>
    </w:p>
    <w:p/>
    <w:p>
      <w:pPr>
        <w:pStyle w:val="Heading3"/>
      </w:pPr>
      <w:r>
        <w:rPr>
          <w:b/>
          <w:bCs/>
          <w:sz w:val="22"/>
          <w:szCs w:val="22"/>
        </w:rPr>
        <w:t xml:space="preserve">B. Rechtsfolge: Wertersatz (§§ 143 Abs. 1, 818 Abs. 2 BGB)</w:t>
      </w:r>
    </w:p>
    <w:p>
      <w:r>
        <w:rPr>
          <w:sz w:val="22"/>
          <w:szCs w:val="22"/>
        </w:rPr>
        <w:t xml:space="preserve">Da das anfechtbar erlangte Fahrzeug nicht mehr herausgegeben werden kann (Untergang durch Brand), ist gemäß § 143 Abs. 1 S. 2 InsO i.V.m. § 818 Abs. 2 BGB Wertersatz zu leisten. Der Verkehrswert des Fahrzeugs betrug zum Zeitpunkt der Übereignung 1.800.000,00 EUR (Sachverständigengutachten Elberfeld &amp; Partner, Anlage K1).</w:t>
      </w:r>
    </w:p>
    <w:p/>
    <w:p>
      <w:pPr>
        <w:jc w:val="right"/>
      </w:pPr>
      <w:r>
        <w:rPr>
          <w:b/>
          <w:bCs/>
          <w:sz w:val="22"/>
          <w:szCs w:val="22"/>
        </w:rPr>
        <w:t xml:space="preserve">Dr. Sigrid Drosselberg
Insolvenzverwalterin (§ 80 InsO)
Rechtsanwältin</w:t>
      </w:r>
    </w:p>
    <w:p/>
    <w:p>
      <w:r>
        <w:rPr>
          <w:color w:val="808080"/>
          <w:sz w:val="16"/>
          <w:szCs w:val="16"/>
        </w:rPr>
        <w:t xml:space="preserve">Quellen: § 133 InsO https://dejure.org/gesetze/InsO/133.html | § 143 InsO https://dejure.org/gesetze/InsO/143.html | § 818 BGB https://dejure.org/gesetze/BGB/818.html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2026-05-30T17:21:42.602Z</dcterms:created>
  <dcterms:modified xsi:type="dcterms:W3CDTF">2026-05-30T17:21:42.602Z</dcterms:modified>
</cp:coreProperties>
</file>

<file path=docProps/custom.xml><?xml version="1.0" encoding="utf-8"?>
<Properties xmlns="http://schemas.openxmlformats.org/officeDocument/2006/custom-properties" xmlns:vt="http://schemas.openxmlformats.org/officeDocument/2006/docPropsVTypes"/>
</file>