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/>
        <w:jc w:val="center"/>
      </w:pPr>
      <w:r>
        <w:rPr>
          <w:rFonts w:ascii="Calibri" w:cs="Calibri" w:eastAsia="Calibri" w:hAnsi="Calibri"/>
          <w:b/>
          <w:bCs/>
          <w:sz w:val="32"/>
          <w:szCs w:val="32"/>
        </w:rPr>
        <w:t xml:space="preserve">UNTERRICHTUNGSSCHREIBEN</w:t>
      </w:r>
    </w:p>
    <w:p>
      <w:pPr>
        <w:spacing w:after="400"/>
        <w:jc w:val="center"/>
      </w:pPr>
      <w:r>
        <w:rPr>
          <w:rFonts w:ascii="Calibri" w:cs="Calibri" w:eastAsia="Calibri" w:hAnsi="Calibri"/>
          <w:i/>
          <w:iCs/>
          <w:sz w:val="24"/>
          <w:szCs w:val="24"/>
        </w:rPr>
        <w:t xml:space="preserve">Betriebsübergang gemäß § 613a BGB</w:t>
      </w:r>
    </w:p>
    <w:p>
      <w:pPr>
        <w:pStyle w:val="Heading2"/>
        <w:spacing w:after="150" w:before="300"/>
      </w:pPr>
      <w:r>
        <w:t xml:space="preserve">Absender</w:t>
      </w:r>
    </w:p>
    <w:p>
      <w:pPr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Dr. Hilke Eckermann / Dr. Matthias Friedrich / Dr. Volker Sandhof</w:t>
      </w:r>
    </w:p>
    <w:p>
      <w:pPr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c/o Hellwig &amp; Partner Rechtsanwälte, Köln</w:t>
      </w:r>
    </w:p>
    <w:p>
      <w:pPr>
        <w:spacing w:after="200"/>
      </w:pPr>
    </w:p>
    <w:p>
      <w:pPr>
        <w:pStyle w:val="Heading2"/>
        <w:spacing w:after="150" w:before="300"/>
      </w:pPr>
      <w:r>
        <w:t xml:space="preserve">An alle Mitarbeiterinnen und Mitarbeiter</w:t>
      </w:r>
    </w:p>
    <w:p>
      <w:pPr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[Name, Anschrift]</w:t>
      </w:r>
    </w:p>
    <w:p>
      <w:pPr>
        <w:spacing w:after="200"/>
      </w:pPr>
    </w:p>
    <w:p>
      <w:pPr>
        <w:spacing w:after="2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Datum: 01. April 2026</w:t>
      </w:r>
    </w:p>
    <w:p>
      <w:pPr>
        <w:pStyle w:val="Heading1"/>
        <w:spacing w:after="200" w:before="400"/>
      </w:pPr>
      <w:r>
        <w:t xml:space="preserve">Sehr geehrte Mitarbeiterin, sehr geehrter Mitarbeiter,</w:t>
      </w:r>
    </w:p>
    <w:p>
      <w:pPr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wir informieren Sie hiermit gemäß § 613a Abs. 5 BGB über den bevorstehenden Übergang Ihres Arbeitsverhältnisses auf die neu gegründete Eckermann Friedrich Sandhof Rechtsanwaltsgesellschaft mbH (im Folgenden: EFS-GmbH).</w:t>
      </w:r>
    </w:p>
    <w:p>
      <w:pPr>
        <w:pStyle w:val="Heading1"/>
        <w:spacing w:after="200" w:before="400"/>
      </w:pPr>
      <w:r>
        <w:t xml:space="preserve">1. Zeitpunkt des Betriebsübergangs</w:t>
      </w:r>
    </w:p>
    <w:p>
      <w:pPr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Der Betriebsübergang findet statt zum: 01. Mai 2026 (00:00 Uhr).</w:t>
      </w:r>
    </w:p>
    <w:p>
      <w:pPr>
        <w:pStyle w:val="Heading1"/>
        <w:spacing w:after="200" w:before="400"/>
      </w:pPr>
      <w:r>
        <w:t xml:space="preserve">2. Bisheriger und neuer Inhaber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shd w:fill="D4D1CA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shd w:fill="D4D1CA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Bisheriger Inhaber</w:t>
            </w:r>
          </w:p>
        </w:tc>
        <w:tc>
          <w:tcPr>
            <w:shd w:fill="D4D1CA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Neuer Inhaber</w:t>
            </w:r>
          </w:p>
        </w:tc>
      </w:tr>
      <w:tr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Firma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Je nach Zuordnung (s.u.)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Eckermann Friedrich Sandhof Rechtsanwaltsgesellschaft mbH</w:t>
            </w:r>
          </w:p>
        </w:tc>
      </w:tr>
      <w:tr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Adresse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Individuelle Kanzleiadresse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Pontstraße 88, 52062 Aachen</w:t>
            </w:r>
          </w:p>
        </w:tc>
      </w:tr>
      <w:tr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Handelsregister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—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HRB 28877, AG Aachen</w:t>
            </w:r>
          </w:p>
        </w:tc>
      </w:tr>
    </w:tbl>
    <w:p>
      <w:pPr>
        <w:spacing w:after="200"/>
      </w:pPr>
    </w:p>
    <w:p>
      <w:pPr>
        <w:pStyle w:val="Heading1"/>
        <w:spacing w:after="200" w:before="400"/>
      </w:pPr>
      <w:r>
        <w:t xml:space="preserve">3. Grund des Übergangs</w:t>
      </w:r>
    </w:p>
    <w:p>
      <w:pPr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Die drei bisherigen Inhaber gründen gemeinsam die EFS-GmbH und führen ihre Kanzleibetriebe in dieser zusammen. Die bisher selbstständig betriebenen Kanzleien (Eckermann Sozialrecht; Friedrich &amp; Brandt GbR [Anteil Friedrich]; Sandhof Steuerrecht GbR [Anteil Sandhof]) werden in die EFS-GmbH eingebracht. Damit findet ein Betriebsübergang im Sinne von § 613a BGB statt.</w:t>
      </w:r>
    </w:p>
    <w:p>
      <w:pPr>
        <w:pStyle w:val="Heading1"/>
        <w:spacing w:after="200" w:before="400"/>
      </w:pPr>
      <w:r>
        <w:t xml:space="preserve">4. Rechtliche Folgen für Ihr Arbeitsverhältnis</w:t>
      </w:r>
    </w:p>
    <w:p>
      <w:pPr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Ihr Arbeitsverhältnis geht kraft Gesetzes auf die EFS-GmbH über (§ 613a Abs. 1 Satz 1 BGB). Alle Rechte und Pflichten aus Ihrem bisherigen Arbeitsvertrag bleiben unverändert bestehen, insbesondere:</w:t>
      </w:r>
    </w:p>
    <w:p>
      <w:pPr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— Arbeitsentgelt (Höhe und Fälligkeit bleiben unverändert)</w:t>
      </w:r>
    </w:p>
    <w:p>
      <w:pPr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— Urlaubsansprüche (einschließlich etwaiger Resturlaube)</w:t>
      </w:r>
    </w:p>
    <w:p>
      <w:pPr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— Betriebliche Altersversorgungsansprüche (§ 613a Abs. 1 Satz 3 BGB: Unveränderbarkeit für 1 Jahr)</w:t>
      </w:r>
    </w:p>
    <w:p>
      <w:pPr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— Alle sonstigen vertraglichen Leistungen</w:t>
      </w:r>
    </w:p>
    <w:p>
      <w:pPr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Die Betriebszugehörigkeit wird angerechnet.</w:t>
      </w:r>
    </w:p>
    <w:p>
      <w:pPr>
        <w:pStyle w:val="Heading1"/>
        <w:spacing w:after="200" w:before="400"/>
      </w:pPr>
      <w:r>
        <w:t xml:space="preserve">5. Kündigungsschutz</w:t>
      </w:r>
    </w:p>
    <w:p>
      <w:pPr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Eine Kündigung Ihres Arbeitsverhältnisses wegen des Betriebsübergangs ist gemäß § 613a Abs. 4 BGB unwirksam. Das Recht zur Kündigung aus anderen Gründen bleibt davon unberührt.</w:t>
      </w:r>
    </w:p>
    <w:p>
      <w:pPr>
        <w:pStyle w:val="Heading1"/>
        <w:spacing w:after="200" w:before="400"/>
      </w:pPr>
      <w:r>
        <w:t xml:space="preserve">6. Ihr Widerspruchsrecht</w:t>
      </w:r>
    </w:p>
    <w:p>
      <w:pPr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Sie können dem Übergang Ihres Arbeitsverhältnisses auf die EFS-GmbH widersprechen. Der Widerspruch muss schriftlich gegenüber dem bisherigen oder dem neuen Inhaber erklärt werden. Die Widerspruchsfrist beträgt einen Monat ab Zugang dieses Schreibens, also bis spätestens: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01. Mai 2026</w:t>
      </w:r>
    </w:p>
    <w:p>
      <w:pPr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Wir weisen ausdrücklich darauf hin, dass im Falle eines Widerspruchs Ihr Arbeitsverhältnis beim bisherigen Inhaber verbleibt. Da die bisherigen Kanzleien jedoch aufgelöst werden, kann dies zum Verlust Ihres Arbeitsplatzes führen.</w:t>
      </w:r>
    </w:p>
    <w:p>
      <w:pPr>
        <w:pStyle w:val="Heading1"/>
        <w:spacing w:after="200" w:before="400"/>
      </w:pPr>
      <w:r>
        <w:t xml:space="preserve">7. Wirtschaftliche und soziale Folgen</w:t>
      </w:r>
    </w:p>
    <w:p>
      <w:pPr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Die EFS-GmbH plant, alle Mitarbeitenden zu übernehmen und die Kanzlei weiter auszubauen. Es sind keine betriebsbedingten Kündigungen nach dem Übergang geplant. Die Kanzlei bietet ein modernes IT-System (RA-Micro, beA), attraktive Weiterbildungsangebote und ein kollegiales Arbeitsumfeld.</w:t>
      </w:r>
    </w:p>
    <w:p>
      <w:pPr>
        <w:pStyle w:val="Heading1"/>
        <w:spacing w:after="200" w:before="400"/>
      </w:pPr>
      <w:r>
        <w:t xml:space="preserve">8. Geplante Maßnahmen</w:t>
      </w:r>
    </w:p>
    <w:p>
      <w:pPr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Keine nachteiligen Maßnahmen geplant. Onboarding und Einarbeitungsplan (01. Mai 2026 ff.) sichern einen reibungslosen Start.</w:t>
      </w:r>
    </w:p>
    <w:p>
      <w:pPr>
        <w:spacing w:after="400"/>
      </w:pPr>
    </w:p>
    <w:p>
      <w:pPr>
        <w:spacing w:after="2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Mit freundlichen Grüßen,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shd w:fill="D4D1CA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Dr. H. Eckermann</w:t>
            </w:r>
          </w:p>
        </w:tc>
        <w:tc>
          <w:tcPr>
            <w:shd w:fill="D4D1CA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Dr. M. Friedrich</w:t>
            </w:r>
          </w:p>
        </w:tc>
        <w:tc>
          <w:tcPr>
            <w:shd w:fill="D4D1CA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Dr. V. Sandhof</w:t>
            </w:r>
          </w:p>
        </w:tc>
      </w:tr>
      <w:tr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Bisherige Inhaberin
Eckermann Sozialrecht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Bisheriger Partner
Friedrich &amp; Brandt GbR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Bisheriger Partner
Sandhof Steuerrecht GbR</w:t>
            </w:r>
          </w:p>
        </w:tc>
      </w:tr>
    </w:tbl>
    <w:p>
      <w:pPr>
        <w:spacing w:after="400"/>
      </w:pPr>
    </w:p>
    <w:p>
      <w:r>
        <w:rPr>
          <w:rFonts w:ascii="Calibri" w:cs="Calibri" w:eastAsia="Calibri" w:hAnsi="Calibri"/>
          <w:i/>
          <w:iCs/>
          <w:color w:val="7A7974"/>
          <w:sz w:val="18"/>
          <w:szCs w:val="18"/>
        </w:rPr>
        <w:t xml:space="preserve">Quellen: BGB § 613a (dejure.org/gesetze/BGB/613a) — BetrVG §§ 111, 112 (dejure.org/gesetze/BetrVG)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Unterrichtungsschreiben § 613a BGB — EFS Rechtsanwaltsgesellschaft mbH</dc:title>
  <dc:creator>Perplexity Computer</dc:creator>
  <cp:lastModifiedBy>Un-named</cp:lastModifiedBy>
  <cp:revision>1</cp:revision>
  <dcterms:created xsi:type="dcterms:W3CDTF">2026-05-30T19:02:22.712Z</dcterms:created>
  <dcterms:modified xsi:type="dcterms:W3CDTF">2026-05-30T19:02:22.712Z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