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/>
        <w:jc w:val="center"/>
      </w:pPr>
      <w:r>
        <w:rPr>
          <w:rFonts w:ascii="Calibri" w:cs="Calibri" w:eastAsia="Calibri" w:hAnsi="Calibri"/>
          <w:b/>
          <w:bCs/>
          <w:sz w:val="36"/>
          <w:szCs w:val="36"/>
        </w:rPr>
        <w:t xml:space="preserve">ZULASSUNGSANTRAG</w:t>
      </w:r>
    </w:p>
    <w:p>
      <w:pPr>
        <w:spacing w:after="100"/>
        <w:jc w:val="center"/>
      </w:pPr>
      <w:r>
        <w:rPr>
          <w:rFonts w:ascii="Calibri" w:cs="Calibri" w:eastAsia="Calibri" w:hAnsi="Calibri"/>
          <w:i/>
          <w:iCs/>
          <w:sz w:val="24"/>
          <w:szCs w:val="24"/>
        </w:rPr>
        <w:t xml:space="preserve">Antrag auf Zulassung als Rechtsanwaltsgesellschaft</w:t>
      </w:r>
    </w:p>
    <w:p>
      <w:pPr>
        <w:spacing w:after="400"/>
        <w:jc w:val="center"/>
      </w:pPr>
      <w:r>
        <w:rPr>
          <w:rFonts w:ascii="Calibri" w:cs="Calibri" w:eastAsia="Calibri" w:hAnsi="Calibri"/>
          <w:color w:val="7A7974"/>
          <w:sz w:val="20"/>
          <w:szCs w:val="20"/>
        </w:rPr>
        <w:t xml:space="preserve">§ 59h BRAO i.V.m. § 59n BRAO</w:t>
      </w:r>
    </w:p>
    <w:p>
      <w:pPr>
        <w:pStyle w:val="Heading1"/>
        <w:spacing w:after="200" w:before="400"/>
      </w:pPr>
      <w:r>
        <w:t xml:space="preserve">An die</w:t>
      </w:r>
    </w:p>
    <w:p>
      <w:pPr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Rechtsanwaltskammer Aachen</w:t>
      </w:r>
    </w:p>
    <w:p>
      <w:pPr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Adalbertsteinweg 32</w:t>
      </w:r>
    </w:p>
    <w:p>
      <w:pPr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52070 Aachen</w:t>
      </w:r>
    </w:p>
    <w:p>
      <w:pPr>
        <w:spacing w:after="200"/>
      </w:pPr>
    </w:p>
    <w:p>
      <w:pPr>
        <w:pStyle w:val="Heading1"/>
        <w:spacing w:after="200" w:before="400"/>
      </w:pPr>
      <w:r>
        <w:t xml:space="preserve">I. Antragstellerin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rPr>
          <w:tblHeader/>
        </w:trPr>
        <w:tc>
          <w:tcPr>
            <w:shd w:fill="D4D1CA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Merkmal</w:t>
            </w:r>
          </w:p>
        </w:tc>
        <w:tc>
          <w:tcPr>
            <w:shd w:fill="D4D1CA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Angabe</w:t>
            </w:r>
          </w:p>
        </w:tc>
      </w:tr>
      <w:tr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Firma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Eckermann Friedrich Sandhof Rechtsanwaltsgesellschaft mbH</w:t>
            </w:r>
          </w:p>
        </w:tc>
      </w:tr>
      <w:tr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Kurzbezeichnung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EFS Recht</w:t>
            </w:r>
          </w:p>
        </w:tc>
      </w:tr>
      <w:tr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Rechtsform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Gesellschaft mit beschränkter Haftung (GmbH)</w:t>
            </w:r>
          </w:p>
        </w:tc>
      </w:tr>
      <w:tr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Sitz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Pontstraße 88, 52062 Aachen</w:t>
            </w:r>
          </w:p>
        </w:tc>
      </w:tr>
      <w:tr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Stammkapital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EUR 25.000,00</w:t>
            </w:r>
          </w:p>
        </w:tc>
      </w:tr>
      <w:tr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Handelsregister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HRB 28877, Amtsgericht Aachen (eingetragen 14.04.2026)</w:t>
            </w:r>
          </w:p>
        </w:tc>
      </w:tr>
      <w:tr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USt-IdNr.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DE 3XX XXX XXX (beantragt)</w:t>
            </w:r>
          </w:p>
        </w:tc>
      </w:tr>
      <w:tr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Gründungsdatum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28. März 2026 (Beurkundung)</w:t>
            </w:r>
          </w:p>
        </w:tc>
      </w:tr>
    </w:tbl>
    <w:p>
      <w:pPr>
        <w:spacing w:after="200"/>
      </w:pPr>
    </w:p>
    <w:p>
      <w:pPr>
        <w:pStyle w:val="Heading1"/>
        <w:spacing w:after="200" w:before="400"/>
      </w:pPr>
      <w:r>
        <w:t xml:space="preserve">II. Gesellschafter und Geschäftsführer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shd w:fill="D4D1CA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Name</w:t>
            </w:r>
          </w:p>
        </w:tc>
        <w:tc>
          <w:tcPr>
            <w:shd w:fill="D4D1CA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Geburtsjahr</w:t>
            </w:r>
          </w:p>
        </w:tc>
        <w:tc>
          <w:tcPr>
            <w:shd w:fill="D4D1CA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Zulassung RAK Aachen</w:t>
            </w:r>
          </w:p>
        </w:tc>
        <w:tc>
          <w:tcPr>
            <w:shd w:fill="D4D1CA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Funktion</w:t>
            </w:r>
          </w:p>
        </w:tc>
        <w:tc>
          <w:tcPr>
            <w:shd w:fill="D4D1CA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Anteil</w:t>
            </w:r>
          </w:p>
        </w:tc>
      </w:tr>
      <w:tr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Dr. Hilke Eckermann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1979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Ja (seit 2009)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Geschäftsführerin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40 %</w:t>
            </w:r>
          </w:p>
        </w:tc>
      </w:tr>
      <w:tr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Dr. Matthias Friedrich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1977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Ja (seit 2007)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Geschäftsführer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40 %</w:t>
            </w:r>
          </w:p>
        </w:tc>
      </w:tr>
      <w:tr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Dr. Volker Sandhof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1981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Ja (seit 2011)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Geschäftsführer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20 %</w:t>
            </w:r>
          </w:p>
        </w:tc>
      </w:tr>
    </w:tbl>
    <w:p>
      <w:pPr>
        <w:spacing w:after="200"/>
      </w:pPr>
    </w:p>
    <w:p>
      <w:pPr>
        <w:pStyle w:val="Heading1"/>
        <w:spacing w:after="200" w:before="400"/>
      </w:pPr>
      <w:r>
        <w:t xml:space="preserve">III. Gegenstand der Gesellschaft</w:t>
      </w:r>
    </w:p>
    <w:p>
      <w:pPr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Die Gesellschaft übt ausschließlich die Rechtsanwaltschaft aus (§ 59c Abs. 1 BRAO). Schwerpunkte: Sozialrecht (Dr. Eckermann, FA Sozialrecht), Arbeitsrecht (Dr. Friedrich, FA Arbeitsrecht), Steuerrecht (Dr. Sandhof, FA Steuerrecht und Steuerberater).</w:t>
      </w:r>
    </w:p>
    <w:p>
      <w:pPr>
        <w:pStyle w:val="Heading1"/>
        <w:spacing w:after="200" w:before="400"/>
      </w:pPr>
      <w:r>
        <w:t xml:space="preserve">IV. Berufshaftpflichtversicherung (§ 59j BRAO)</w:t>
      </w:r>
    </w:p>
    <w:p>
      <w:pPr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Die Gesellschaft hat eine Berufshaftpflichtversicherung bei der Allianz Versicherungs-AG (Polizze Nr. 10-12-345678-9) abgeschlossen. Deckungssumme: EUR 2.500.000,00 je Schadensfall, Jahresmaximum EUR 10.000.000,00.</w:t>
      </w:r>
    </w:p>
    <w:p>
      <w:pPr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Deckungsbestätigung ist als Anlage 4 beigefügt.</w:t>
      </w:r>
    </w:p>
    <w:p>
      <w:pPr>
        <w:pStyle w:val="Heading1"/>
        <w:spacing w:after="200" w:before="400"/>
      </w:pPr>
      <w:r>
        <w:t xml:space="preserve">V. Anlagen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shd w:fill="D4D1CA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Nr.</w:t>
            </w:r>
          </w:p>
        </w:tc>
        <w:tc>
          <w:tcPr>
            <w:shd w:fill="D4D1CA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Anlage</w:t>
            </w:r>
          </w:p>
        </w:tc>
        <w:tc>
          <w:tcPr>
            <w:shd w:fill="D4D1CA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Status</w:t>
            </w:r>
          </w:p>
        </w:tc>
      </w:tr>
      <w:tr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1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Gesellschaftsvertrag (notariell beglaubigte Ausfertigung)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Beigefügt</w:t>
            </w:r>
          </w:p>
        </w:tc>
      </w:tr>
      <w:tr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2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Handelsregisterauszug HRB 28877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Beigefügt</w:t>
            </w:r>
          </w:p>
        </w:tc>
      </w:tr>
      <w:tr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3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Nachweise Rechtsanwaltszulassung aller Geschäftsführer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Beigefügt</w:t>
            </w:r>
          </w:p>
        </w:tc>
      </w:tr>
      <w:tr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4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Deckungsbestätigung Allianz (§ 59j BRAO)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Beigefügt</w:t>
            </w:r>
          </w:p>
        </w:tc>
      </w:tr>
      <w:tr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5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Mietvertrag Pontstraße 88 Aachen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Beigefügt</w:t>
            </w:r>
          </w:p>
        </w:tc>
      </w:tr>
      <w:tr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6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Negativerklärungen aller Geschäftsführer (§ 7 BRAO)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Beigefügt</w:t>
            </w:r>
          </w:p>
        </w:tc>
      </w:tr>
      <w:tr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7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Liste der Gesellschafter mit Berufsqualifikation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Beigefügt</w:t>
            </w:r>
          </w:p>
        </w:tc>
      </w:tr>
    </w:tbl>
    <w:p>
      <w:pPr>
        <w:spacing w:after="200"/>
      </w:pPr>
    </w:p>
    <w:p>
      <w:pPr>
        <w:pStyle w:val="Heading1"/>
        <w:spacing w:after="200" w:before="400"/>
      </w:pPr>
      <w:r>
        <w:t xml:space="preserve">VI. Erklärung</w:t>
      </w:r>
    </w:p>
    <w:p>
      <w:pPr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Die Unterzeichnenden erklären, dass die gemachten Angaben vollständig und richtig sind. Sie verpflichten sich, Änderungen der Zulassungsvoraussetzungen unverzüglich der Rechtsanwaltskammer Aachen mitzuteilen.</w:t>
      </w:r>
    </w:p>
    <w:p>
      <w:pPr>
        <w:spacing w:after="400"/>
      </w:pPr>
    </w:p>
    <w:p>
      <w:pPr>
        <w:spacing w:after="6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Aachen, 01. April 2026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shd w:fill="D4D1CA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Dr. H. Eckermann (GF)</w:t>
            </w:r>
          </w:p>
        </w:tc>
        <w:tc>
          <w:tcPr>
            <w:shd w:fill="D4D1CA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Dr. M. Friedrich (GF)</w:t>
            </w:r>
          </w:p>
        </w:tc>
        <w:tc>
          <w:tcPr>
            <w:shd w:fill="D4D1CA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Dr. V. Sandhof (GF)</w:t>
            </w:r>
          </w:p>
        </w:tc>
      </w:tr>
      <w:tr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____________________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____________________</w:t>
            </w:r>
          </w:p>
        </w:tc>
        <w:tc>
          <w:p>
            <w:pPr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____________________</w:t>
            </w:r>
          </w:p>
        </w:tc>
      </w:tr>
    </w:tbl>
    <w:p>
      <w:pPr>
        <w:spacing w:after="400"/>
      </w:pPr>
    </w:p>
    <w:p>
      <w:pPr>
        <w:spacing w:after="2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Rechtsanwältin Monika Hellwig (Bevollmächtigte)</w:t>
      </w:r>
    </w:p>
    <w:p>
      <w:r>
        <w:rPr>
          <w:rFonts w:ascii="Calibri" w:cs="Calibri" w:eastAsia="Calibri" w:hAnsi="Calibri"/>
          <w:i/>
          <w:iCs/>
          <w:color w:val="7A7974"/>
          <w:sz w:val="18"/>
          <w:szCs w:val="18"/>
        </w:rPr>
        <w:t xml:space="preserve">Quellen: BRAO § 59h, § 59j, § 59n (dejure.org/gesetze/BRAO) — BRAO § 7 (dejure.org/gesetze/BRAO/7)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Zulassungsantrag RAK Aachen — EFS Rechtsanwaltsgesellschaft mbH</dc:title>
  <dc:creator>Perplexity Computer</dc:creator>
  <cp:lastModifiedBy>Un-named</cp:lastModifiedBy>
  <cp:revision>1</cp:revision>
  <dcterms:created xsi:type="dcterms:W3CDTF">2026-05-30T19:02:22.683Z</dcterms:created>
  <dcterms:modified xsi:type="dcterms:W3CDTF">2026-05-30T19:02:22.683Z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