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01696F"/>
          <w:sz w:val="28"/>
        </w:rPr>
        <w:t>Sonnemann Sozialrecht Leipzig</w:t>
      </w:r>
    </w:p>
    <w:p>
      <w:pPr>
        <w:spacing w:after="120"/>
        <w:jc w:val="both"/>
      </w:pPr>
      <w:r>
        <w:rPr>
          <w:rFonts w:ascii="Arial" w:hAnsi="Arial"/>
          <w:sz w:val="22"/>
        </w:rPr>
        <w:t>Rechtsanwältin Marit Sonnemann | Fachanwältin für Sozialrecht</w:t>
      </w:r>
    </w:p>
    <w:p>
      <w:pPr>
        <w:spacing w:after="120"/>
        <w:jc w:val="both"/>
      </w:pPr>
      <w:r>
        <w:rPr>
          <w:rFonts w:ascii="Arial" w:hAnsi="Arial"/>
          <w:sz w:val="22"/>
        </w:rPr>
        <w:t>Karl-Liebknecht-Straße 14 · 04107 Leipzig | Tel.: 0341 / 58 82 100</w:t>
      </w:r>
    </w:p>
    <w:p>
      <w:pPr>
        <w:pBdr>
          <w:bottom w:val="single" w:sz="6" w:space="1" w:color="D4D1CA"/>
        </w:pBdr>
        <w:spacing w:after="160"/>
      </w:pPr>
    </w:p>
    <w:p>
      <w:pPr>
        <w:spacing w:after="120"/>
        <w:jc w:val="both"/>
      </w:pPr>
      <w:r>
        <w:rPr>
          <w:rFonts w:ascii="Arial" w:hAnsi="Arial"/>
          <w:sz w:val="22"/>
        </w:rPr>
        <w:t>Sozialgericht Leipzig</w:t>
        <w:br/>
        <w:t>Bernhard-Göring-Straße 1</w:t>
        <w:br/>
        <w:t>04107 Leipzig</w:t>
      </w:r>
    </w:p>
    <w:p/>
    <w:p>
      <w:pPr>
        <w:jc w:val="right"/>
      </w:pPr>
      <w:r>
        <w:t>Leipzig, den 19.02.2026</w:t>
      </w:r>
    </w:p>
    <w:p/>
    <w:p>
      <w:r>
        <w:rPr>
          <w:b/>
        </w:rPr>
        <w:t xml:space="preserve">Az. SG Leipzig: </w:t>
      </w:r>
      <w:r>
        <w:t>S 7 AS 188/26 ER</w:t>
      </w:r>
    </w:p>
    <w:p>
      <w:r>
        <w:rPr>
          <w:b/>
        </w:rPr>
        <w:t xml:space="preserve">Antragstellerin: </w:t>
      </w:r>
      <w:r>
        <w:t>Vivian Feldermann, Bornaische Straße 78, 04277 Leipzig</w:t>
      </w:r>
    </w:p>
    <w:p>
      <w:r>
        <w:rPr>
          <w:b/>
        </w:rPr>
        <w:t xml:space="preserve">Antragsgegner: </w:t>
      </w:r>
      <w:r>
        <w:t>Jobcenter Leipzig, Georgiring 3, 04103 Leipzig</w:t>
      </w:r>
    </w:p>
    <w:p>
      <w:pPr>
        <w:pBdr>
          <w:bottom w:val="single" w:sz="6" w:space="1" w:color="D4D1CA"/>
        </w:pBdr>
        <w:spacing w:after="160"/>
      </w:pPr>
    </w:p>
    <w:p>
      <w:r>
        <w:rPr>
          <w:b/>
        </w:rPr>
        <w:t>Antrag auf Erlass einer einstweiligen Anordnung</w:t>
        <w:br/>
        <w:t>– Übernahme der tatsächlichen Kosten der Unterkunft und Heizung (§ 22 SGB II) –</w:t>
      </w:r>
    </w:p>
    <w:p>
      <w:pPr>
        <w:spacing w:after="120"/>
        <w:jc w:val="both"/>
      </w:pPr>
      <w:r>
        <w:rPr>
          <w:rFonts w:ascii="Arial" w:hAnsi="Arial"/>
          <w:sz w:val="22"/>
        </w:rPr>
        <w:t>Sehr geehrte Damen und Herren des Sozialgerichts Leipzig,</w:t>
      </w:r>
    </w:p>
    <w:p/>
    <w:p>
      <w:pPr>
        <w:spacing w:after="120"/>
        <w:jc w:val="both"/>
      </w:pPr>
      <w:r>
        <w:rPr>
          <w:rFonts w:ascii="Arial" w:hAnsi="Arial"/>
          <w:sz w:val="22"/>
        </w:rPr>
        <w:t>in Vollmacht meiner Mandantin, Frau Vivian Feldermann, beantrage ich,</w:t>
      </w:r>
    </w:p>
    <w:p>
      <w:pPr>
        <w:jc w:val="both"/>
      </w:pPr>
      <w:r>
        <w:rPr>
          <w:i/>
        </w:rPr>
        <w:t>den Antragsgegner im Wege der einstweiligen Anordnung nach § 86b Abs. 2 SGG zu verpflichten, der Antragstellerin ab sofort vorläufig die tatsächlichen Kosten der Unterkunft und Heizung gemäß § 22 SGB II in Höhe von 960,00 EUR (Kaltmiete) zuzüglich Heizkosten von 185,00 EUR monatlich zu gewähren, bis zur abschließenden Entscheidung in der Hauptsache.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I.  Sachverhalt</w:t>
      </w:r>
    </w:p>
    <w:p>
      <w:pPr>
        <w:spacing w:after="120"/>
        <w:jc w:val="both"/>
      </w:pPr>
      <w:r>
        <w:rPr>
          <w:rFonts w:ascii="Arial" w:hAnsi="Arial"/>
          <w:sz w:val="22"/>
        </w:rPr>
        <w:t>Die Antragstellerin lebt mit ihrem Ehemann Marko Feldermann und zwei Kindern (Liam, 11 J.; Marlene, 8 J.) in Leipzig-Connewitz (Bornaische Straße 78). Die monatliche Kaltmiete beträgt 960,00 EUR, Heizkosten 185,00 EUR. Die Antragstellerin ist aufgrund einer schweren Long-Covid-Erkrankung mit ME/CFS vollständig erwerbsunfähig. Der Antragsgegner hat mit Bescheid vom 14.11.2025 die KdU auf 780,00 EUR begrenzt. Infolge von Mietrückständen (2 × 180,00 EUR = 360,00 EUR) hat der Vermieter mit Schreiben vom 28.01.2026 eine Räumungsklage angedroht und eine Frist bis 28.02.2026 gesetzt.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II.  Anordnungsgrund – Eilbedürftigkeit</w:t>
      </w:r>
    </w:p>
    <w:p>
      <w:pPr>
        <w:spacing w:after="120"/>
        <w:jc w:val="both"/>
      </w:pPr>
      <w:r>
        <w:rPr>
          <w:rFonts w:ascii="Arial" w:hAnsi="Arial"/>
          <w:sz w:val="22"/>
        </w:rPr>
        <w:t>Der Anordnungsgrund ergibt sich aus der unmittelbar drohenden Räumungsklage. Der Wohnungsverlust für eine Familie mit einer schwerkranken Mutter (ME/CFS, POTS) und zwei minderjährigen Schulkindern stellt einen irreversiblen Schaden dar, der durch eine spätere Hauptsacheentscheidung nicht mehr geheilt werden kann. Das BSG hat in ständiger Rechtsprechung (BSG, Beschl. v. 07.11.2011 – B 4 AS 156/11 R) anerkannt, dass bei konkret drohendem Wohnungsverlust ein Anordnungsgrund im SGB-II-Bereich gegeben ist.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III.  Anordnungsanspruch</w:t>
      </w:r>
    </w:p>
    <w:p>
      <w:pPr>
        <w:spacing w:after="120"/>
        <w:jc w:val="both"/>
      </w:pPr>
      <w:r>
        <w:rPr>
          <w:rFonts w:ascii="Arial" w:hAnsi="Arial"/>
          <w:sz w:val="22"/>
        </w:rPr>
        <w:t>Ein Anordnungsanspruch ist glaubhaft gemacht. Die Kaltmiete von 960,00 EUR (= 12,00 EUR/m² bei 80 m²) ist für eine 4-Zimmer-Wohnung in Leipzig-Connewitz nach dem Mietpreisspiegel Leipzig 2024 angemessen. Das Jobcenter Leipzig hat keine nach den Anforderungen des BSG (schlüssiges Konzept; BSG, Urt. v. 22.09.2009 – B 4 AS 18/09 R) leitliniengerecht ermittelte Angemessenheitsgrenze vorgelegt. Der pauschale Richtlinienwert von 780,00 EUR liegt deutlich unter dem Wohnungsmarkt in Connewitz (10,80–14,20 EUR/m² laut Mietpreisspiegel 2024) und ist rechtlich nicht tragfähig.</w:t>
      </w:r>
    </w:p>
    <w:p>
      <w:pPr>
        <w:spacing w:after="120"/>
        <w:jc w:val="both"/>
      </w:pPr>
      <w:r>
        <w:rPr>
          <w:rFonts w:ascii="Arial" w:hAnsi="Arial"/>
          <w:sz w:val="22"/>
        </w:rPr>
        <w:t>Hinzu kommt, dass das Jobcenter keine ordnungsgemäße Kostensenkungsaufforderung mit angemessener Frist (mindestens 6 Monate) erlassen hat. Die sofortige KdU-Kürzung ab 01.01.2026 widerspricht § 22 Abs. 1 S. 3 SGB II.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IV.  Prozesskostenhilfe</w:t>
      </w:r>
    </w:p>
    <w:p>
      <w:pPr>
        <w:spacing w:after="120"/>
        <w:jc w:val="both"/>
      </w:pPr>
      <w:r>
        <w:rPr>
          <w:rFonts w:ascii="Arial" w:hAnsi="Arial"/>
          <w:sz w:val="22"/>
        </w:rPr>
        <w:t>Ich beantrage Prozesskostenhilfe für das Eilverfahren und Beiordnung von RA Sonnemann. Das bereinigte Haushaltseinkommen unterschreitet die PKH-Grenze (§ 115 ZPO). Die PKH-Erklärung liegt bei.</w:t>
      </w:r>
    </w:p>
    <w:p/>
    <w:p>
      <w:pPr>
        <w:spacing w:after="120"/>
        <w:jc w:val="both"/>
      </w:pPr>
      <w:r>
        <w:rPr>
          <w:rFonts w:ascii="Arial" w:hAnsi="Arial"/>
          <w:sz w:val="22"/>
        </w:rPr>
        <w:t>Mit freundlichen Grüßen</w:t>
      </w:r>
    </w:p>
    <w:p/>
    <w:p>
      <w:r>
        <w:rPr>
          <w:b/>
        </w:rPr>
        <w:t>Marit Sonnemann</w:t>
        <w:br/>
        <w:t>Rechtsanwältin | Fachanwältin für Sozialrecht</w:t>
      </w:r>
    </w:p>
    <w:p/>
    <w:p>
      <w:pPr>
        <w:spacing w:after="120"/>
        <w:jc w:val="both"/>
      </w:pPr>
      <w:r>
        <w:rPr>
          <w:rFonts w:ascii="Arial" w:hAnsi="Arial"/>
          <w:i/>
          <w:sz w:val="22"/>
        </w:rPr>
        <w:t>Anlagen: Eidesstattl. Erklärung Feldermann, Vermieterschreiben 28.01.2026, Befund Charité 11/2025, Bescheid Jobcenter 14.11.2025, Mietvertrag, Mietpreisspiegel Leipzig 2024 (Auszug), Lohnabrechnung Ehemann 12/2025, PKH-Antrag</w:t>
      </w:r>
    </w:p>
    <w:sectPr w:rsidR="00FC693F" w:rsidRPr="0006063C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Eilantrag SG Leipzig KdU – Feldermann – S 7 AS 188/26 ER</dc:title>
  <dc:subject/>
  <dc:creator>Perplexity Computer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