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/>
      </w:pPr>
      <w:r>
        <w:t xml:space="preserve">BERATUNGSHILFEANTRAG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Aktenzeichen AG Köln: 41 AR 189/26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BSBZ-AZ: BSBZ-2026-08-0290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Datum: 08. August 2026</w:t>
      </w:r>
    </w:p>
    <w:p>
      <w:pPr>
        <w:pStyle w:val="Heading2"/>
        <w:spacing w:after="200"/>
      </w:pPr>
      <w:r>
        <w:t xml:space="preserve">1. Antragsteller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Name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Mehmet Ozturk-Brenner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Geburtsdatum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14.03.1985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Anschrift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Dillenburger Str. 29, 51105 Köln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Familienstand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verheiratet, 3 Kinder (9, 7, 4 Jahre)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Nettoeinkommen Haushalt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2.440 EUR/Mon.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Wohnkosten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1.050 EUR/Mon. (Miete + NK)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Freibetrag Kinder (3 x 520 EUR)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1.560 EUR/Mon.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Verfügbares Einkommen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-170 EUR/Mon. (negativ)</w:t>
            </w:r>
          </w:p>
        </w:tc>
      </w:tr>
    </w:tbl>
    <w:p>
      <w:pPr>
        <w:pStyle w:val="Heading2"/>
        <w:spacing w:after="200"/>
      </w:pPr>
      <w:r>
        <w:t xml:space="preserve">2. Angelegenheit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Außergerichtliche Rechtsberatung und -vertretung wegen Eigenbedarfskündigung des Vermieters Joachim Strecker-Lenz, Kündigungsschreiben 28.07.2026. Erhebung Widerspruch nach § 574 BGB; Kontakt Mieterverein Köln; ggf. außergerichtliche Einigung.</w:t>
      </w:r>
    </w:p>
    <w:p>
      <w:pPr>
        <w:pStyle w:val="Heading2"/>
        <w:spacing w:after="200"/>
      </w:pPr>
      <w:r>
        <w:t xml:space="preserve">3. Prüfung der Voraussetzungen (BerHG §§ 1–3)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§ 1 BerHG — Bedürftigkeit: gegeben (negatives verfügbares Einkommen nach Abzügen).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§ 2 BerHG — Kein Ausschlussgrund: keine Rechtsschutzversicherung; kein laufendes Gerichtsverfahren; Mietrecht ist beratungshilfefähig.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§ 3 BerHG — Keine Mutwilligkeit: Familie mit 3 Kindern, drohende Obdachlosigkeit — nicht mutwillig.</w:t>
      </w:r>
    </w:p>
    <w:p>
      <w:pPr>
        <w:pStyle w:val="Heading2"/>
        <w:spacing w:after="200"/>
      </w:pPr>
      <w:r>
        <w:t xml:space="preserve">4. Bewilligung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AG Köln, Beschluss 10.08.2026 (41 AR 189/26): Beratungshilfe bewilligt für außergerichtliche Tätigkeit im Mietrechtsstreit.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Eigenanteil Klient: 15 EUR (§ 44 RVG i.V.m. Nr. 2503 VV RVG).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/>
      </w:r>
    </w:p>
    <w:p>
      <w:pPr>
        <w:spacing w:after="16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Dr. Marek Roosendaal</w:t>
      </w:r>
    </w:p>
    <w:p>
      <w:pPr>
        <w:spacing w:after="16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BSBZ Kalk — Rechtsberatungsstelle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2026-05-30T20:43:06.226Z</dcterms:created>
  <dcterms:modified xsi:type="dcterms:W3CDTF">2026-05-30T20:43:06.226Z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