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400"/>
      </w:pPr>
      <w:r>
        <w:t xml:space="preserve">PRESSEMITTEILUNG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Klimacamp Initiative Saarbruecken e.V. / Roosendaal Schwingenstein Partner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Saarbruecken, [Datum der BVerfG-Entscheidung]</w:t>
      </w:r>
    </w:p>
    <w:p>
      <w:pPr>
        <w:pBdr>
          <w:bottom w:val="single" w:color="AAAAAA" w:sz="6"/>
        </w:pBdr>
        <w:spacing w:after="200"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BETREFF: Bundesverfassungsgericht — Entscheidung im Verfahren 1 BvR 188/26</w:t>
      </w:r>
    </w:p>
    <w:p>
      <w:pPr>
        <w:pStyle w:val="Heading2"/>
        <w:spacing w:after="150" w:before="300"/>
      </w:pPr>
      <w:r>
        <w:t xml:space="preserve">Version A — Erfolgsfall: BVerfG hebt Verbot auf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Das Bundesverfassungsgericht hat heute entschieden, dass das vollstaendige Verbot des Klimaprotestcamps vor dem Saarlaendischen Landtag die Versammlungsfreiheit der Beschwerdefuehrer verletzt (Az. 1 BvR 188/26).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"Das Bundesverfassungsgericht hat heute dem Grundgesetz Geltung verschafft. Versammlungsverbote ohne Pruefung milderer Mittel koennen vor dem Grundgesetz nicht bestehen." — Dr. Friedrich Tannenberg-Roosendaal, Vorsitzender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"Die Entscheidung des BVerfG staerkt die Versammlungsfreiheit bundesweit. Dauerprotestcamps in der Naehe von Parlamenten duerfen nicht pauschal verboten werden." — RA Dr. Roosendaal-Eichmueller</w:t>
      </w:r>
    </w:p>
    <w:p>
      <w:pPr>
        <w:pStyle w:val="Heading2"/>
        <w:spacing w:after="150" w:before="300"/>
      </w:pPr>
      <w:r>
        <w:t xml:space="preserve">Version B — Misserfolgsfall: Eilantrag abgelehnt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"Wir respektieren die Entscheidung des Gerichts — auch wenn wir sie fuer falsch halten. Klimaproteste werden sich dadurch nicht aufhalten lassen." — Dr. Friedrich Tannenberg-Roosendaal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"Das letzte Wort ist noch nicht gesprochen. Die Grundsatzfrage — duerfen Dauerprotestcamps pauschal verboten werden? — muss abschliessend geklaaert werden." — RA Dr. Roosendaal-Eichmueller</w:t>
      </w:r>
    </w:p>
    <w:p>
      <w:pPr>
        <w:pBdr>
          <w:bottom w:val="single" w:color="AAAAAA" w:sz="6"/>
        </w:pBdr>
        <w:spacing w:after="200"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Kontakt: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Klimacamp Initiative Saarbruecken e.V.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Dr. Friedrich Tannenberg-Roosendaal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info@klimacamp-saarbruecken.de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Roosendaal Schwingenstein Partner — RA Dr. Roosendaal-Eichmueller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Eisenbahnstrasse 7, 66111 Saarbruecken</w:t>
      </w:r>
    </w:p>
    <w:p>
      <w:pPr>
        <w:pBdr>
          <w:bottom w:val="single" w:color="AAAAAA" w:sz="6"/>
        </w:pBdr>
        <w:spacing w:after="200" w:before="200"/>
      </w:pPr>
    </w:p>
    <w:p>
      <w:pPr>
        <w:pStyle w:val="Heading2"/>
        <w:spacing w:after="150" w:before="300"/>
      </w:pPr>
      <w:r>
        <w:t xml:space="preserve">Quellen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BVerfG-Entscheidungen: https://www.bundesverfassungsgericht.de/DE/Entscheidungen/entscheidungen_node.html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BVerfGE 69, 315 (Bruesen): https://www.bundesverfassungsgericht.de/SharedDocs/Entscheidungen/DE/1985/10/rs19851014_1bvr033583.html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 BVerfG-Entscheidung — Klimacamp Initiative Saarbruecken</dc:title>
  <dc:creator>Perplexity Computer</dc:creator>
  <dc:description>Pressemitteilung nach BVerfG-Entscheidung 1 BvR 188/26</dc:description>
  <cp:lastModifiedBy>Un-named</cp:lastModifiedBy>
  <cp:revision>1</cp:revision>
  <dcterms:created xsi:type="dcterms:W3CDTF">2026-05-30T21:20:45.968Z</dcterms:created>
  <dcterms:modified xsi:type="dcterms:W3CDTF">2026-05-30T21:20:45.968Z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