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SCHRIFTSATZ</w:t>
      </w:r>
    </w:p>
    <w:p>
      <w:r>
        <w:t>Widerspruch gegen Sicherstellung von Mandatsdaten</w:t>
        <w:br/>
        <w:t>gemäß §§ 98 Abs. 2, 97 Abs. 1, 148 StPO</w:t>
      </w:r>
    </w:p>
    <w:p/>
    <w:p>
      <w:r>
        <w:rPr>
          <w:b/>
        </w:rPr>
        <w:t>Marx Strafverteidigung Frankfurt</w:t>
        <w:br/>
      </w:r>
      <w:r>
        <w:t>Dr. Friederike Marx, Fachanwältin für Strafrecht</w:t>
        <w:br/>
      </w:r>
      <w:r>
        <w:t>Bockenheimer Landstraße 84, 60323 Frankfurt am Main</w:t>
      </w:r>
    </w:p>
    <w:p/>
    <w:p>
      <w:r>
        <w:t>An:</w:t>
        <w:br/>
      </w:r>
      <w:r>
        <w:rPr>
          <w:b/>
        </w:rPr>
        <w:t>Amtsgericht Frankfurt am Main</w:t>
        <w:br/>
      </w:r>
      <w:r>
        <w:t>— Ermittlungsrichterin Dr. Carolin Mayer —</w:t>
        <w:br/>
      </w:r>
      <w:r>
        <w:t>Gerichtsstraße 2, 60313 Frankfurt am Main</w:t>
      </w:r>
    </w:p>
    <w:p/>
    <w:p>
      <w:r>
        <w:rPr>
          <w:i/>
        </w:rPr>
        <w:t>Frankfurt am Main, 12. März 2025</w:t>
      </w:r>
    </w:p>
    <w:p/>
    <w:p>
      <w:r>
        <w:rPr>
          <w:b/>
        </w:rPr>
        <w:t>Az. AG: 942 Gs 2847/25 · Az. StA: 5400 Js 14782/24</w:t>
      </w:r>
    </w:p>
    <w:p/>
    <w:p>
      <w:r>
        <w:t>Sehr geehrte Frau Richterin Dr. Mayer,</w:t>
      </w:r>
    </w:p>
    <w:p>
      <w:r>
        <w:t>ich erhebe fristwahrend Widerspruch nach § 98 Abs. 2 StPO gegen die bei der Durchsuchung meiner Kanzleiräume am 11. März 2025 vorgenommene Sicherstellung der Gegenstände Asservatennr. 2025/03/11-001 bis -006 und beantrage deren sofortige Rückgabe, hilfsweise richterliche Siegelung bis zur Entscheidung über die Beschlagnahmefähigkeit.</w:t>
      </w:r>
    </w:p>
    <w:p>
      <w:pPr>
        <w:pStyle w:val="Heading1"/>
      </w:pPr>
      <w:r>
        <w:t>A. Beschlagnahmeverbot gemäß § 97 Abs. 1 StPO</w:t>
      </w:r>
    </w:p>
    <w:p>
      <w:r>
        <w:t>Gemäß § 97 Abs. 1 Nr. 1 StPO unterliegen schriftliche Mitteilungen zwischen dem Beschuldigten und Personen, die als Zeugen das Zeugnis verweigern dürfen, dem Beschlagnahmeverbot. Als Verteidigerin des Beschuldigten Bankert bin ich gemäß § 53 Abs. 1 Nr. 2 StPO zeugnisverweigerungsberechtigt. Die in den sichergestellten Gegenständen enthaltenen Unterlagen fallen daher in den Schutzbereich des § 97 Abs. 1 Nr. 1 StPO.</w:t>
      </w:r>
    </w:p>
    <w:p>
      <w:r>
        <w:t>Das Beschlagnahmeverbot entfällt nach § 97 Abs. 2 S. 1 StPO nur dann, wenn die in Abs. 1 bezeichneten Personen einer Beteiligung an der Straftat oder einer Begünstigung, Strafvereitelung oder Hehlerei verdächtig sind. Ein solcher Verdacht gegenüber meiner Person besteht nicht.</w:t>
      </w:r>
    </w:p>
    <w:p>
      <w:pPr>
        <w:pStyle w:val="Heading1"/>
      </w:pPr>
      <w:r>
        <w:t>B. Verfassungsrechtlicher Schutz der Verteidigerkommunikation</w:t>
      </w:r>
    </w:p>
    <w:p>
      <w:r>
        <w:t>Das Bundesverfassungsgericht hat in ständiger Rechtsprechung den besonderen Schutz der anwaltlichen Verteidigerkommunikation betont. Die Beschlagnahme von Verteidigungsunterlagen stellt einen schwerwiegenden Eingriff in das Recht auf ein faires Verfahren (Art. 6 Abs. 3 lit. c EMRK, Art. 103 Abs. 1 GG) sowie in die Berufsfreiheit der Verteidigerin (Art. 12 Abs. 1 GG) dar (BVerfG, Beschluss vom 30.04.2007 — 2 BvR 2151/06).</w:t>
      </w:r>
    </w:p>
    <w:p>
      <w:pPr>
        <w:pStyle w:val="Heading1"/>
      </w:pPr>
      <w:r>
        <w:t>C. Digitale Datenträger — Drittmandanten</w:t>
      </w:r>
    </w:p>
    <w:p>
      <w:r>
        <w:t>Die sichergestellten digitalen Datenträger enthalten neben den Mandatsdaten Bankert auch Daten aus anderen laufenden Strafverteidigungsmandaten, die mit diesem Verfahren keinerlei Zusammenhang haben. Die Auswertung dieser Daten würde die Grundrechte Dutzender anderer Mandanten (Art. 2 Abs. 1 i.V.m. Art. 1 Abs. 1 GG) verletzen. Ich beantrage mindestens die Beauftragung eines unabhängigen richterlichen Sachverständigen zur Extraktion ausschließlich verfahrensrelevanter Daten.</w:t>
      </w:r>
    </w:p>
    <w:p/>
    <w:p>
      <w:r>
        <w:t>Mit freundlichen kollegialen Grüßen</w:t>
      </w:r>
    </w:p>
    <w:p/>
    <w:p>
      <w:r>
        <w:rPr>
          <w:b/>
        </w:rPr>
        <w:t>Dr. Friederike Marx</w:t>
        <w:br/>
      </w:r>
      <w:r>
        <w:t>Fachanwältin für Strafrecht</w:t>
        <w:br/>
        <w:t>Marx Strafverteidigung Frankfurt</w:t>
      </w:r>
    </w:p>
    <w:sectPr w:rsidR="00FC693F" w:rsidRPr="0006063C" w:rsidSect="00034616">
      <w:pgSz w:w="12240" w:h="15840"/>
      <w:pgMar w:top="1417" w:right="1134"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