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PFAENDUNGS- UND UEBERWEISUNGSBESCHLUSS</w:t>
      </w:r>
    </w:p>
    <w:p/>
    <w:p>
      <w:pPr>
        <w:jc w:val="center"/>
      </w:pPr>
      <w:r>
        <w:rPr>
          <w:b/>
          <w:bCs/>
        </w:rPr>
        <w:t xml:space="preserve">Amtsgericht Hamburg-Altona — Vollstreckungsgericht</w:t>
      </w:r>
    </w:p>
    <w:p>
      <w:pPr>
        <w:jc w:val="center"/>
      </w:pPr>
      <w:r>
        <w:t xml:space="preserve">Aktenzeichen: 188 M 1022/26</w:t>
      </w:r>
    </w:p>
    <w:p/>
    <w:p>
      <w:pPr>
        <w:jc w:val="center"/>
      </w:pPr>
      <w:r>
        <w:rPr>
          <w:b/>
          <w:bCs/>
        </w:rPr>
        <w:t xml:space="preserve">Beschluss vom 12. Januar 2026</w:t>
      </w:r>
    </w:p>
    <w:p/>
    <w:p>
      <w:r>
        <w:rPr>
          <w:i/>
          <w:iCs/>
        </w:rPr>
        <w:t xml:space="preserve">In der Vollstreckungssache</w:t>
      </w:r>
    </w:p>
    <w:p/>
    <w:p>
      <w:r>
        <w:rPr>
          <w:b/>
          <w:bCs/>
        </w:rPr>
        <w:t xml:space="preserve">Glaeubigerin: </w:t>
      </w:r>
      <w:r>
        <w:t xml:space="preserve">Grewenig Immobilien Verwaltung GmbH, vertreten durch GF Anneliese Grewenig-Birkenhainer, Eppendorfer Weg 218, 20251 Hamburg — Prozessbevollmaechtigte: Schwingenstein Roosendaal Partner mbB, Jungfernstieg 44, 20354 Hamburg, AZ MR-2026-ZV-0188</w:t>
      </w:r>
    </w:p>
    <w:p/>
    <w:p>
      <w:r>
        <w:rPr>
          <w:b/>
          <w:bCs/>
        </w:rPr>
        <w:t xml:space="preserve">Schuldnerin: </w:t>
      </w:r>
      <w:r>
        <w:t xml:space="preserve">Carmen Pohlmann-Tannenberg geb. Sieverding, Eppendorfer Weg 188, 1. OG links, 20251 Hamburg</w:t>
      </w:r>
    </w:p>
    <w:p/>
    <w:p>
      <w:r>
        <w:rPr>
          <w:b/>
          <w:bCs/>
        </w:rPr>
        <w:t xml:space="preserve">Drittschuldner: </w:t>
      </w:r>
      <w:r>
        <w:t xml:space="preserve">Freie und Hansestadt Hamburg, vertreten durch die Behoerde fuer Schule und Berufsbildung, zugestellt an: Personal-Service-Zentrum (PSZ) Hamburg, Steckelhoeern 12, 20457 Hamburg</w:t>
      </w:r>
    </w:p>
    <w:p/>
    <w:p>
      <w:r>
        <w:rPr>
          <w:b/>
          <w:bCs/>
        </w:rPr>
        <w:t xml:space="preserve">wird beschlossen:</w:t>
      </w:r>
    </w:p>
    <w:p/>
    <w:p>
      <w:r>
        <w:t xml:space="preserve">Das gegenwaertige und zukuenftige Arbeitseinkommen der Schuldnerin aus ihrem Beschaeftigungsverhaeltnis zur Freien und Hansestadt Hamburg (Lehrerin, Stadtteilschule Lutterothstrasse Hamburg, TV-L) wird bis zur Hoehe der titulierten Forderung </w:t>
      </w:r>
    </w:p>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p>
            <w:r>
              <w:rPr>
                <w:b/>
                <w:bCs/>
              </w:rPr>
              <w:t xml:space="preserve">Position</w:t>
            </w:r>
          </w:p>
        </w:tc>
        <w:tc>
          <w:p>
            <w:r>
              <w:rPr>
                <w:b/>
                <w:bCs/>
              </w:rPr>
              <w:t xml:space="preserve">Betrag</w:t>
            </w:r>
          </w:p>
        </w:tc>
      </w:tr>
      <w:tr>
        <w:tc>
          <w:p>
            <w:r>
              <w:t xml:space="preserve">Hauptforderung Mietrueckstand</w:t>
            </w:r>
          </w:p>
        </w:tc>
        <w:tc>
          <w:p>
            <w:r>
              <w:t xml:space="preserve">14.880,00 EUR</w:t>
            </w:r>
          </w:p>
        </w:tc>
      </w:tr>
      <w:tr>
        <w:tc>
          <w:p>
            <w:r>
              <w:t xml:space="preserve">Zinsen 5 % p.a. ueber Basiszinssatz ab 15.03.2026</w:t>
            </w:r>
          </w:p>
        </w:tc>
        <w:tc>
          <w:p>
            <w:r>
              <w:t xml:space="preserve">laufend</w:t>
            </w:r>
          </w:p>
        </w:tc>
      </w:tr>
      <w:tr>
        <w:tc>
          <w:p>
            <w:r>
              <w:t xml:space="preserve">Vollstreckungskosten (§ 788 ZPO)</w:t>
            </w:r>
          </w:p>
        </w:tc>
        <w:tc>
          <w:p>
            <w:r>
              <w:t xml:space="preserve">ca. 850,00 EUR</w:t>
            </w:r>
          </w:p>
        </w:tc>
      </w:tr>
      <w:tr>
        <w:tc>
          <w:p>
            <w:r>
              <w:rPr>
                <w:b/>
                <w:bCs/>
              </w:rPr>
              <w:t xml:space="preserve">Gesamt</w:t>
            </w:r>
          </w:p>
        </w:tc>
        <w:tc>
          <w:p>
            <w:r>
              <w:rPr>
                <w:b/>
                <w:bCs/>
              </w:rPr>
              <w:t xml:space="preserve">ca. 15.730,00 EUR</w:t>
            </w:r>
          </w:p>
        </w:tc>
      </w:tr>
    </w:tbl>
    <w:p/>
    <w:p>
      <w:r>
        <w:t xml:space="preserve">gepfaendet und der Glaeubigerin zur Einziehung ueberwiesen.</w:t>
      </w:r>
    </w:p>
    <w:p/>
    <w:p>
      <w:r>
        <w:rPr>
          <w:b/>
          <w:bCs/>
        </w:rPr>
        <w:t xml:space="preserve">Massgebliche Pfaendungsfreigrenze gemaess § 850c ZPO:</w:t>
      </w:r>
    </w:p>
    <w:p>
      <w:r>
        <w:t xml:space="preserve">Pfaendungsfreier Grundbetrag 2026: 1.491,75 EUR/Monat</w:t>
      </w:r>
    </w:p>
    <w:p>
      <w:r>
        <w:t xml:space="preserve">Erhoehung fuer 2 Unterhaltsberechtigte: + 872,05 EUR/Monat</w:t>
      </w:r>
    </w:p>
    <w:p>
      <w:r>
        <w:t xml:space="preserve">Pfaendungsfreier Gesamtbetrag: 2.363,80 EUR/Monat</w:t>
      </w:r>
    </w:p>
    <w:p>
      <w:r>
        <w:rPr>
          <w:b/>
          <w:bCs/>
        </w:rPr>
        <w:t xml:space="preserve">Pfaendbarer Betrag: ca. 916,20 EUR/Monat</w:t>
      </w:r>
    </w:p>
    <w:p/>
    <w:p>
      <w:r>
        <w:rPr>
          <w:b/>
          <w:bCs/>
        </w:rPr>
        <w:t xml:space="preserve">Dem Drittschuldner wird aufgegeben:</w:t>
      </w:r>
    </w:p>
    <w:p>
      <w:r>
        <w:t xml:space="preserve">1. Die Zahlung des pfaendbaren Betrags ab naechstem Lohnzahlungstermin direkt an die Glaeubigerin zu leisten.</w:t>
      </w:r>
    </w:p>
    <w:p>
      <w:r>
        <w:t xml:space="preserve">2. Innerhalb von 2 Wochen gemaess § 840 ZPO zu erklaeren, ob und inwieweit er die Forderung anerkennt und Zahlung zu leisten bereit ist, ob und welche Ansprueche andere Personen an die Forderung erheben und ob bereits andere Pfaendungen bestehen.</w:t>
      </w:r>
    </w:p>
    <w:p/>
    <w:p>
      <w:r>
        <w:rPr>
          <w:b/>
          <w:bCs/>
        </w:rPr>
        <w:t xml:space="preserve">Rechtsmittelbelehrung:</w:t>
      </w:r>
    </w:p>
    <w:p>
      <w:r>
        <w:t xml:space="preserve">Gegen diesen Beschluss kann sofortige Beschwerde eingelegt werden (§ 793 ZPO). Die Frist betraegt 2 Wochen ab Zustellung.</w:t>
      </w:r>
    </w:p>
    <w:p/>
    <w:p>
      <w:r>
        <w:rPr>
          <w:b/>
          <w:bCs/>
        </w:rPr>
        <w:t xml:space="preserve">Hamburg, 12. Januar 2026</w:t>
      </w:r>
    </w:p>
    <w:p/>
    <w:p>
      <w:r>
        <w:t xml:space="preserve">Amtsgericht Hamburg-Altona — Vollstreckungsgericht</w:t>
      </w:r>
    </w:p>
    <w:p>
      <w:r>
        <w:t xml:space="preserve">Richterin am Amtsgericht</w:t>
      </w:r>
    </w:p>
    <w:p/>
    <w:p>
      <w:r>
        <w:rPr>
          <w:i/>
          <w:iCs/>
          <w:color w:val="FF0000"/>
        </w:rPr>
        <w:t xml:space="preserve">Entwurf — nicht eingereicht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Pfaendungs- und Ueberweisungsbeschluss Stadt Hamburg</dc:title>
  <dc:creator>Schwingenstein Roosendaal Partner mbB</dc:creator>
  <dc:description>PfUEB gegen Drittschuldner FHH — Akte MR-2026-ZV-0188</dc:description>
  <cp:lastModifiedBy>Un-named</cp:lastModifiedBy>
  <cp:revision>1</cp:revision>
  <dcterms:created xsi:type="dcterms:W3CDTF">2026-05-30T21:17:59.226Z</dcterms:created>
  <dcterms:modified xsi:type="dcterms:W3CDTF">2026-05-30T21:17:59.226Z</dcterms:modified>
</cp:coreProperties>
</file>

<file path=docProps/custom.xml><?xml version="1.0" encoding="utf-8"?>
<Properties xmlns="http://schemas.openxmlformats.org/officeDocument/2006/custom-properties" xmlns:vt="http://schemas.openxmlformats.org/officeDocument/2006/docPropsVTypes"/>
</file>